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AC0F" w14:textId="1845BDF2" w:rsidR="003E1E66" w:rsidRPr="00507DB4" w:rsidRDefault="00981D42" w:rsidP="00507DB4">
      <w:pPr>
        <w:spacing w:after="60" w:line="360" w:lineRule="auto"/>
        <w:jc w:val="right"/>
        <w:rPr>
          <w:rFonts w:ascii="Book Antiqua" w:eastAsia="Times New Roman" w:hAnsi="Book Antiqua" w:cs="Times New Roman"/>
          <w:b/>
          <w:color w:val="2F5496" w:themeColor="accent5" w:themeShade="BF"/>
        </w:rPr>
      </w:pPr>
      <w:r w:rsidRPr="004F7753">
        <w:rPr>
          <w:rFonts w:ascii="Book Antiqua" w:eastAsia="Arial" w:hAnsi="Book Antiqua" w:cs="Arial"/>
          <w:b/>
          <w:noProof/>
          <w:color w:val="44546A" w:themeColor="text2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2549673" wp14:editId="221C805D">
                <wp:simplePos x="0" y="0"/>
                <wp:positionH relativeFrom="margin">
                  <wp:posOffset>-727976</wp:posOffset>
                </wp:positionH>
                <wp:positionV relativeFrom="margin">
                  <wp:posOffset>-381000</wp:posOffset>
                </wp:positionV>
                <wp:extent cx="6913880" cy="2571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0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3E1E66" w14:paraId="64552EDB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17AD0994" w14:textId="77777777" w:rsidR="003E1E66" w:rsidRDefault="003E1E66">
                                  <w:pPr>
                                    <w:pStyle w:val="a4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3E1E66" w14:paraId="41CEEAFB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2F37B53" w14:textId="77777777" w:rsidR="003E1E66" w:rsidRDefault="003E1E66">
                                  <w:pPr>
                                    <w:pStyle w:val="a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E1E66" w14:paraId="7D3C38BF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3A197221" w14:textId="77777777" w:rsidR="003E1E66" w:rsidRDefault="003E1E66">
                                  <w:pPr>
                                    <w:pStyle w:val="a4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59F2A6" w14:textId="77777777" w:rsidR="003E1E66" w:rsidRDefault="003E1E66" w:rsidP="003E1E66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49673" id="Rectangle 3" o:spid="_x0000_s1026" style="position:absolute;left:0;text-align:left;margin-left:-57.3pt;margin-top:-30pt;width:544.4pt;height:20.25pt;z-index:251662336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7jqQIAAKAFAAAOAAAAZHJzL2Uyb0RvYy54bWysVG1vmzAQ/j5p/8Hyd8pLCQFUUrUhTJO6&#10;rVq3H+CACdbAZrYT0k377zubkCbpl2kbH6yzfX7uubuHu7nddy3aUamY4Bn2rzyMKC9Fxfgmw1+/&#10;FE6MkdKEV6QVnGb4mSp8u3j75mboUxqIRrQVlQhAuEqHPsON1n3quqpsaEfUlegph8tayI5o2MqN&#10;W0kyAHrXuoHnRe4gZNVLUVKl4DQfL/HC4tc1LfWnulZUozbDwE3bVdp1bVZ3cUPSjSR9w8oDDfIX&#10;LDrCOAQ9QuVEE7SV7BVUx0oplKj1VSk6V9Q1K6nNAbLxvYtsnhrSU5sLFEf1xzKp/wdbftw9SsSq&#10;DEcYcdJBiz5D0QjftBRdm/IMvUrB66l/lCZB1T+I8ptCXCwb8KJ3UoqhoaQCUr7xd88emI2Cp2g9&#10;fBAVoJOtFrZS+1p2BhBqgPa2Ic/HhtC9RiUcRol/HcfQtxLugtncn89sCJJOr3up9DsqOmSMDEvg&#10;btHJ7kFpw4akk4sJxkXB2tY2veVnB+A4nkBseGruDAvbw5+Jl6ziVRw6YRCtnNDLc+euWIZOVACj&#10;/DpfLnP/l4nrh2nDqopyE2bSkx/+Wb8Oyh6VcFSUEi2rDJyhpORmvWwl2hHQc2G/Q0FO3NxzGrYI&#10;kMtFSn4QevdB4hRRPHfCIpw5ydyLHc9P7pPIC5MwL85TemCc/ntKaMhwMgtmtksnpC9y8+z3OjeS&#10;dkzDxGhZl+H46ERSI8EVr2xrNWHtaJ+UwtB/KQW0e2q0FazR6Kh1vV/vAcUIdy2qZ5CuFKAsECGM&#10;OTAaIX9gNMDIyLD6viWSYtS+5yB/M18mQ07GejIIL+FphjVGo7nU4xza9pJtGkD2x5r0d/CLFMyq&#10;94XF4ceCMWCTOIwsM2dO99brZbAufgMAAP//AwBQSwMEFAAGAAgAAAAhAA9f20nfAAAADAEAAA8A&#10;AABkcnMvZG93bnJldi54bWxMj81OwzAQhO9IvIO1SFxQ67RNQxviVBU/VyQKD7CNNz8iXkex24a3&#10;Z3uC247m0+xMsZtcr840hs6zgcU8AUVcedtxY+Dr8222ARUissXeMxn4oQC78vamwNz6C3/Q+RAb&#10;JSEccjTQxjjkWoeqJYdh7gdi8Wo/Oowix0bbES8S7nq9TJJMO+xYPrQ40HNL1ffh5AxshvrBvq73&#10;mW3S6X1Fq1DjS2XM/d20fwIVaYp/MFzrS3UopdPRn9gG1RuYLRZpJqxcWSKrBNk+pktQx6u3XYMu&#10;C/1/RPkLAAD//wMAUEsBAi0AFAAGAAgAAAAhALaDOJL+AAAA4QEAABMAAAAAAAAAAAAAAAAAAAAA&#10;AFtDb250ZW50X1R5cGVzXS54bWxQSwECLQAUAAYACAAAACEAOP0h/9YAAACUAQAACwAAAAAAAAAA&#10;AAAAAAAvAQAAX3JlbHMvLnJlbHNQSwECLQAUAAYACAAAACEAHRpu46kCAACgBQAADgAAAAAAAAAA&#10;AAAAAAAuAgAAZHJzL2Uyb0RvYy54bWxQSwECLQAUAAYACAAAACEAD1/bSd8AAAAMAQAADwAAAAAA&#10;AAAAAAAAAAADBQAAZHJzL2Rvd25yZXYueG1sUEsFBgAAAAAEAAQA8wAAAA8GAAAAAA==&#10;" o:allowincell="f" filled="f" stroked="f">
                <v:textbox style="mso-fit-shape-to-text:t" inset="0,0,0,0">
                  <w:txbxContent>
                    <w:tbl>
                      <w:tblPr>
                        <w:tblStyle w:val="10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3E1E66" w14:paraId="64552EDB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17AD0994" w14:textId="77777777" w:rsidR="003E1E66" w:rsidRDefault="003E1E66">
                            <w:pPr>
                              <w:pStyle w:val="a4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3E1E66" w14:paraId="41CEEAFB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2F37B53" w14:textId="77777777" w:rsidR="003E1E66" w:rsidRDefault="003E1E66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E1E66" w14:paraId="7D3C38BF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3A197221" w14:textId="77777777" w:rsidR="003E1E66" w:rsidRDefault="003E1E66">
                            <w:pPr>
                              <w:pStyle w:val="a4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0A59F2A6" w14:textId="77777777" w:rsidR="003E1E66" w:rsidRDefault="003E1E66" w:rsidP="003E1E66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F7753" w:rsidRPr="004F7753">
        <w:rPr>
          <w:rFonts w:ascii="Book Antiqua" w:eastAsia="Times New Roman" w:hAnsi="Book Antiqua" w:cs="Times New Roman"/>
          <w:b/>
          <w:color w:val="2F5496" w:themeColor="accent5" w:themeShade="BF"/>
        </w:rPr>
        <w:t>Σχ. Έτος 20</w:t>
      </w:r>
      <w:r w:rsidR="00776BEA">
        <w:rPr>
          <w:rFonts w:ascii="Book Antiqua" w:eastAsia="Times New Roman" w:hAnsi="Book Antiqua" w:cs="Times New Roman"/>
          <w:b/>
          <w:color w:val="2F5496" w:themeColor="accent5" w:themeShade="BF"/>
        </w:rPr>
        <w:t>2</w:t>
      </w:r>
      <w:r w:rsidR="009D243D">
        <w:rPr>
          <w:rFonts w:ascii="Book Antiqua" w:eastAsia="Times New Roman" w:hAnsi="Book Antiqua" w:cs="Times New Roman"/>
          <w:b/>
          <w:color w:val="2F5496" w:themeColor="accent5" w:themeShade="BF"/>
        </w:rPr>
        <w:t>1</w:t>
      </w:r>
      <w:r w:rsidR="004F7753" w:rsidRPr="004F7753">
        <w:rPr>
          <w:rFonts w:ascii="Book Antiqua" w:eastAsia="Times New Roman" w:hAnsi="Book Antiqua" w:cs="Times New Roman"/>
          <w:b/>
          <w:color w:val="2F5496" w:themeColor="accent5" w:themeShade="BF"/>
        </w:rPr>
        <w:t>-20</w:t>
      </w:r>
      <w:r w:rsidR="003E1E66" w:rsidRPr="004F7753">
        <w:rPr>
          <w:rFonts w:ascii="Book Antiqua" w:eastAsia="Arial" w:hAnsi="Book Antiqua" w:cs="Arial"/>
          <w:b/>
          <w:noProof/>
          <w:color w:val="44546A" w:themeColor="text2"/>
          <w:lang w:eastAsia="el-GR"/>
        </w:rPr>
        <w:drawing>
          <wp:anchor distT="0" distB="0" distL="114300" distR="114300" simplePos="0" relativeHeight="251663360" behindDoc="1" locked="0" layoutInCell="1" allowOverlap="1" wp14:anchorId="3A75274F" wp14:editId="3B71CC07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4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F23">
        <w:rPr>
          <w:rFonts w:ascii="Book Antiqua" w:eastAsia="Times New Roman" w:hAnsi="Book Antiqua" w:cs="Times New Roman"/>
          <w:b/>
          <w:color w:val="2F5496" w:themeColor="accent5" w:themeShade="BF"/>
        </w:rPr>
        <w:t>2</w:t>
      </w:r>
      <w:r w:rsidR="009D243D">
        <w:rPr>
          <w:rFonts w:ascii="Book Antiqua" w:eastAsia="Times New Roman" w:hAnsi="Book Antiqua" w:cs="Times New Roman"/>
          <w:b/>
          <w:color w:val="2F5496" w:themeColor="accent5" w:themeShade="BF"/>
        </w:rPr>
        <w:t>2</w:t>
      </w:r>
    </w:p>
    <w:p w14:paraId="7B43A326" w14:textId="77777777" w:rsidR="003E1E66" w:rsidRPr="004F7753" w:rsidRDefault="003E1E66" w:rsidP="004F7753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1F4E79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auto"/>
          <w:lang w:eastAsia="el-GR"/>
        </w:rPr>
        <w:t xml:space="preserve">   </w:t>
      </w:r>
      <w:r w:rsidRPr="004F7753">
        <w:rPr>
          <w:rFonts w:ascii="Book Antiqua" w:eastAsia="Arial" w:hAnsi="Book Antiqua" w:cs="Arial"/>
          <w:b/>
          <w:color w:val="1F4E79" w:themeColor="accent1" w:themeShade="80"/>
          <w:lang w:eastAsia="el-GR"/>
        </w:rPr>
        <w:t>13ο ΔΗΜΟΤΙΚΟ ΣΧΟΛΕΙΟ ΝΕΑΣ ΣΜΥΡΝΗΣ</w:t>
      </w:r>
    </w:p>
    <w:p w14:paraId="6CD6D1A1" w14:textId="77777777" w:rsidR="004F7753" w:rsidRPr="004F7753" w:rsidRDefault="004F7753" w:rsidP="004F7753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1F4E79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1F4E79" w:themeColor="accent1" w:themeShade="80"/>
          <w:lang w:eastAsia="el-GR"/>
        </w:rPr>
        <w:t>Αιγαίου &amp; Αρτάκης, 17124, Νέα Σμύρνη</w:t>
      </w:r>
    </w:p>
    <w:p w14:paraId="0834EBD4" w14:textId="39F1C21A" w:rsidR="004F7753" w:rsidRDefault="004F7753" w:rsidP="004F7753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1F4E79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1F4E79" w:themeColor="accent1" w:themeShade="80"/>
          <w:lang w:eastAsia="el-GR"/>
        </w:rPr>
        <w:t>Τηλέφωνο</w:t>
      </w:r>
      <w:r w:rsidRPr="00507DB4">
        <w:rPr>
          <w:rFonts w:ascii="Book Antiqua" w:eastAsia="Arial" w:hAnsi="Book Antiqua" w:cs="Arial"/>
          <w:b/>
          <w:color w:val="1F4E79" w:themeColor="accent1" w:themeShade="80"/>
          <w:lang w:eastAsia="el-GR"/>
        </w:rPr>
        <w:t xml:space="preserve">: </w:t>
      </w:r>
      <w:r w:rsidRPr="00507DB4">
        <w:rPr>
          <w:rFonts w:ascii="Book Antiqua" w:eastAsia="Arial" w:hAnsi="Book Antiqua" w:cs="Arial"/>
          <w:b/>
          <w:i/>
          <w:color w:val="1F4E79" w:themeColor="accent1" w:themeShade="80"/>
          <w:lang w:eastAsia="el-GR"/>
        </w:rPr>
        <w:t>2109341550</w:t>
      </w:r>
      <w:r w:rsidR="00175902">
        <w:rPr>
          <w:rFonts w:ascii="Book Antiqua" w:eastAsia="Arial" w:hAnsi="Book Antiqua" w:cs="Arial"/>
          <w:b/>
          <w:i/>
          <w:color w:val="1F4E79" w:themeColor="accent1" w:themeShade="80"/>
          <w:lang w:eastAsia="el-GR"/>
        </w:rPr>
        <w:t>-2114114361</w:t>
      </w:r>
    </w:p>
    <w:p w14:paraId="0AB027AE" w14:textId="58748C13" w:rsidR="00175902" w:rsidRPr="00175902" w:rsidRDefault="00175902" w:rsidP="004F7753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1F4E79" w:themeColor="accent1" w:themeShade="80"/>
          <w:lang w:eastAsia="el-GR"/>
        </w:rPr>
      </w:pPr>
      <w:r>
        <w:rPr>
          <w:rFonts w:ascii="Book Antiqua" w:eastAsia="Arial" w:hAnsi="Book Antiqua" w:cs="Arial"/>
          <w:b/>
          <w:i/>
          <w:color w:val="1F4E79" w:themeColor="accent1" w:themeShade="80"/>
          <w:lang w:val="en-US" w:eastAsia="el-GR"/>
        </w:rPr>
        <w:t>Fax</w:t>
      </w:r>
      <w:r>
        <w:rPr>
          <w:rFonts w:ascii="Book Antiqua" w:eastAsia="Arial" w:hAnsi="Book Antiqua" w:cs="Arial"/>
          <w:b/>
          <w:i/>
          <w:color w:val="1F4E79" w:themeColor="accent1" w:themeShade="80"/>
          <w:lang w:eastAsia="el-GR"/>
        </w:rPr>
        <w:t>: 2109341550</w:t>
      </w:r>
    </w:p>
    <w:p w14:paraId="7147CB80" w14:textId="77777777" w:rsidR="00507DB4" w:rsidRPr="00083A3A" w:rsidRDefault="004F7753" w:rsidP="00507DB4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1F4E79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1F4E79" w:themeColor="accent1" w:themeShade="80"/>
          <w:lang w:val="en-US" w:eastAsia="el-GR"/>
        </w:rPr>
        <w:t>Mail</w:t>
      </w:r>
      <w:r w:rsidRPr="00083A3A">
        <w:rPr>
          <w:rFonts w:ascii="Book Antiqua" w:eastAsia="Arial" w:hAnsi="Book Antiqua" w:cs="Arial"/>
          <w:b/>
          <w:color w:val="1F4E79" w:themeColor="accent1" w:themeShade="80"/>
          <w:lang w:eastAsia="el-GR"/>
        </w:rPr>
        <w:t xml:space="preserve">: </w:t>
      </w:r>
      <w:hyperlink r:id="rId6" w:history="1">
        <w:r w:rsidR="00507DB4" w:rsidRPr="00083A3A">
          <w:rPr>
            <w:rStyle w:val="-"/>
            <w:rFonts w:ascii="Book Antiqua" w:eastAsia="Arial" w:hAnsi="Book Antiqua" w:cs="Arial"/>
            <w:b/>
            <w:i/>
            <w:lang w:eastAsia="el-GR"/>
          </w:rPr>
          <w:t>13</w:t>
        </w:r>
        <w:r w:rsidR="00507DB4"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odimotikoneassmyrnis</w:t>
        </w:r>
        <w:r w:rsidR="00507DB4" w:rsidRPr="00083A3A">
          <w:rPr>
            <w:rStyle w:val="-"/>
            <w:rFonts w:ascii="Book Antiqua" w:eastAsia="Arial" w:hAnsi="Book Antiqua" w:cs="Arial"/>
            <w:b/>
            <w:i/>
            <w:lang w:eastAsia="el-GR"/>
          </w:rPr>
          <w:t>@</w:t>
        </w:r>
        <w:r w:rsidR="00507DB4"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gmail</w:t>
        </w:r>
        <w:r w:rsidR="00507DB4" w:rsidRPr="00083A3A">
          <w:rPr>
            <w:rStyle w:val="-"/>
            <w:rFonts w:ascii="Book Antiqua" w:eastAsia="Arial" w:hAnsi="Book Antiqua" w:cs="Arial"/>
            <w:b/>
            <w:i/>
            <w:lang w:eastAsia="el-GR"/>
          </w:rPr>
          <w:t>.</w:t>
        </w:r>
        <w:r w:rsidR="00507DB4"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com</w:t>
        </w:r>
      </w:hyperlink>
    </w:p>
    <w:p w14:paraId="6A56E323" w14:textId="77777777" w:rsidR="008F7647" w:rsidRDefault="008F7647" w:rsidP="00507DB4">
      <w:pPr>
        <w:pStyle w:val="1"/>
        <w:widowControl w:val="0"/>
        <w:spacing w:after="120" w:line="360" w:lineRule="auto"/>
        <w:ind w:firstLine="340"/>
        <w:jc w:val="both"/>
        <w:rPr>
          <w:rFonts w:ascii="Book Antiqua" w:eastAsia="Arial" w:hAnsi="Book Antiqua" w:cs="Arial"/>
          <w:color w:val="1F4E79" w:themeColor="accent1" w:themeShade="80"/>
          <w:sz w:val="20"/>
          <w:szCs w:val="20"/>
        </w:rPr>
      </w:pPr>
    </w:p>
    <w:p w14:paraId="7AD06CE8" w14:textId="77777777" w:rsidR="00083A3A" w:rsidRPr="00083A3A" w:rsidRDefault="00083A3A" w:rsidP="00083A3A">
      <w:pPr>
        <w:pStyle w:val="1"/>
        <w:widowControl w:val="0"/>
        <w:spacing w:after="120" w:line="240" w:lineRule="auto"/>
        <w:ind w:firstLine="340"/>
        <w:jc w:val="center"/>
        <w:rPr>
          <w:rFonts w:ascii="Book Antiqua" w:eastAsia="Arial" w:hAnsi="Book Antiqua" w:cs="Arial"/>
          <w:b/>
          <w:color w:val="1F4E79" w:themeColor="accent1" w:themeShade="80"/>
          <w:sz w:val="20"/>
          <w:szCs w:val="20"/>
          <w:u w:val="double"/>
        </w:rPr>
      </w:pPr>
      <w:r w:rsidRPr="00083A3A">
        <w:rPr>
          <w:rFonts w:ascii="Book Antiqua" w:eastAsia="Arial" w:hAnsi="Book Antiqua" w:cs="Arial"/>
          <w:b/>
          <w:color w:val="1F4E79" w:themeColor="accent1" w:themeShade="80"/>
          <w:sz w:val="20"/>
          <w:szCs w:val="20"/>
          <w:u w:val="double"/>
        </w:rPr>
        <w:t>Διαδικασία εισαγωγής μαθητών στην Α τάξη Γυμνασίου</w:t>
      </w:r>
    </w:p>
    <w:p w14:paraId="28EEFC4A" w14:textId="77777777" w:rsidR="00083A3A" w:rsidRPr="00083A3A" w:rsidRDefault="00083A3A" w:rsidP="00083A3A">
      <w:pPr>
        <w:pStyle w:val="1"/>
        <w:widowControl w:val="0"/>
        <w:spacing w:after="120" w:line="240" w:lineRule="auto"/>
        <w:ind w:firstLine="340"/>
        <w:jc w:val="center"/>
        <w:rPr>
          <w:rFonts w:ascii="Book Antiqua" w:eastAsia="Arial" w:hAnsi="Book Antiqua" w:cs="Arial"/>
          <w:b/>
          <w:color w:val="1F4E79" w:themeColor="accent1" w:themeShade="80"/>
          <w:sz w:val="20"/>
          <w:szCs w:val="20"/>
          <w:u w:val="double"/>
        </w:rPr>
      </w:pPr>
      <w:r w:rsidRPr="00083A3A">
        <w:rPr>
          <w:rFonts w:ascii="Book Antiqua" w:eastAsia="Arial" w:hAnsi="Book Antiqua" w:cs="Arial"/>
          <w:b/>
          <w:color w:val="1F4E79" w:themeColor="accent1" w:themeShade="80"/>
          <w:sz w:val="20"/>
          <w:szCs w:val="20"/>
          <w:u w:val="double"/>
        </w:rPr>
        <w:t>των Πειραματικών Σχολείων για το σχολικό έτος 2022-2023</w:t>
      </w:r>
    </w:p>
    <w:p w14:paraId="73516E08" w14:textId="77777777" w:rsidR="00083A3A" w:rsidRPr="00083A3A" w:rsidRDefault="00083A3A" w:rsidP="00083A3A">
      <w:pPr>
        <w:pStyle w:val="1"/>
        <w:widowControl w:val="0"/>
        <w:spacing w:after="120" w:line="360" w:lineRule="auto"/>
        <w:ind w:firstLine="340"/>
        <w:jc w:val="both"/>
        <w:rPr>
          <w:rFonts w:ascii="Book Antiqua" w:eastAsia="Arial" w:hAnsi="Book Antiqua" w:cs="Arial"/>
          <w:color w:val="1F4E79" w:themeColor="accent1" w:themeShade="80"/>
          <w:sz w:val="20"/>
          <w:szCs w:val="20"/>
        </w:rPr>
      </w:pPr>
    </w:p>
    <w:p w14:paraId="15F7303B" w14:textId="5BB33CB0" w:rsidR="00083A3A" w:rsidRPr="00083A3A" w:rsidRDefault="00083A3A" w:rsidP="00083A3A">
      <w:pPr>
        <w:pStyle w:val="1"/>
        <w:widowControl w:val="0"/>
        <w:spacing w:after="120" w:line="360" w:lineRule="auto"/>
        <w:ind w:firstLine="340"/>
        <w:jc w:val="both"/>
        <w:rPr>
          <w:rFonts w:ascii="Book Antiqua" w:eastAsia="Arial" w:hAnsi="Book Antiqua" w:cs="Arial"/>
          <w:color w:val="1F4E79" w:themeColor="accent1" w:themeShade="80"/>
          <w:sz w:val="24"/>
          <w:szCs w:val="24"/>
        </w:rPr>
      </w:pPr>
      <w:r w:rsidRPr="00083A3A">
        <w:rPr>
          <w:rFonts w:ascii="Book Antiqua" w:eastAsia="Arial" w:hAnsi="Book Antiqua" w:cs="Arial"/>
          <w:color w:val="1F4E79" w:themeColor="accent1" w:themeShade="80"/>
          <w:sz w:val="24"/>
          <w:szCs w:val="24"/>
        </w:rPr>
        <w:t>Για του</w:t>
      </w:r>
      <w:r>
        <w:rPr>
          <w:rFonts w:ascii="Book Antiqua" w:eastAsia="Arial" w:hAnsi="Book Antiqua" w:cs="Arial"/>
          <w:color w:val="1F4E79" w:themeColor="accent1" w:themeShade="80"/>
          <w:sz w:val="24"/>
          <w:szCs w:val="24"/>
        </w:rPr>
        <w:t>ς μαθητές/</w:t>
      </w:r>
      <w:proofErr w:type="spellStart"/>
      <w:r>
        <w:rPr>
          <w:rFonts w:ascii="Book Antiqua" w:eastAsia="Arial" w:hAnsi="Book Antiqua" w:cs="Arial"/>
          <w:color w:val="1F4E79" w:themeColor="accent1" w:themeShade="80"/>
          <w:sz w:val="24"/>
          <w:szCs w:val="24"/>
        </w:rPr>
        <w:t>τριες</w:t>
      </w:r>
      <w:proofErr w:type="spellEnd"/>
      <w:r>
        <w:rPr>
          <w:rFonts w:ascii="Book Antiqua" w:eastAsia="Arial" w:hAnsi="Book Antiqua" w:cs="Arial"/>
          <w:color w:val="1F4E79" w:themeColor="accent1" w:themeShade="80"/>
          <w:sz w:val="24"/>
          <w:szCs w:val="24"/>
        </w:rPr>
        <w:t xml:space="preserve"> οι οποίοι/</w:t>
      </w:r>
      <w:proofErr w:type="spellStart"/>
      <w:r>
        <w:rPr>
          <w:rFonts w:ascii="Book Antiqua" w:eastAsia="Arial" w:hAnsi="Book Antiqua" w:cs="Arial"/>
          <w:color w:val="1F4E79" w:themeColor="accent1" w:themeShade="80"/>
          <w:sz w:val="24"/>
          <w:szCs w:val="24"/>
        </w:rPr>
        <w:t>ες</w:t>
      </w:r>
      <w:proofErr w:type="spellEnd"/>
      <w:r>
        <w:rPr>
          <w:rFonts w:ascii="Book Antiqua" w:eastAsia="Arial" w:hAnsi="Book Antiqua" w:cs="Arial"/>
          <w:color w:val="1F4E79" w:themeColor="accent1" w:themeShade="80"/>
          <w:sz w:val="24"/>
          <w:szCs w:val="24"/>
        </w:rPr>
        <w:t xml:space="preserve"> δε</w:t>
      </w:r>
      <w:r w:rsidRPr="00083A3A">
        <w:rPr>
          <w:rFonts w:ascii="Book Antiqua" w:eastAsia="Arial" w:hAnsi="Book Antiqua" w:cs="Arial"/>
          <w:color w:val="1F4E79" w:themeColor="accent1" w:themeShade="80"/>
          <w:sz w:val="24"/>
          <w:szCs w:val="24"/>
        </w:rPr>
        <w:t xml:space="preserve"> φοιτούν σε Πειραματικό Δημοτικό Σχολείο και οι γονείς/κηδεμόνες τους επιθυμούν να εισαχθούν σε Πειραματικό Γυμνάσιο ισχύουν τα εξής:</w:t>
      </w:r>
    </w:p>
    <w:p w14:paraId="19D6CEB8" w14:textId="2F18F4BB" w:rsidR="00083A3A" w:rsidRPr="00083A3A" w:rsidRDefault="00083A3A" w:rsidP="00083A3A">
      <w:pPr>
        <w:pStyle w:val="1"/>
        <w:widowControl w:val="0"/>
        <w:spacing w:after="120" w:line="360" w:lineRule="auto"/>
        <w:ind w:firstLine="340"/>
        <w:jc w:val="both"/>
        <w:rPr>
          <w:rFonts w:ascii="Book Antiqua" w:eastAsia="Arial" w:hAnsi="Book Antiqua" w:cs="Arial"/>
          <w:color w:val="1F4E79" w:themeColor="accent1" w:themeShade="80"/>
          <w:sz w:val="24"/>
          <w:szCs w:val="24"/>
        </w:rPr>
      </w:pPr>
      <w:r w:rsidRPr="00083A3A">
        <w:rPr>
          <w:rFonts w:ascii="Book Antiqua" w:eastAsia="Arial" w:hAnsi="Book Antiqua" w:cs="Arial"/>
          <w:color w:val="1F4E79" w:themeColor="accent1" w:themeShade="80"/>
          <w:sz w:val="24"/>
          <w:szCs w:val="24"/>
        </w:rPr>
        <w:t>Οι μαθητές εγγράφονται στην Α΄ τάξη του Γυμνασίου στο οποίο ανήκουν χωροταξικά, σύμφωνα με τα προβλεπόμενα στην παράγραφο 3 της υπό στοιχεία 2367/ΓΔ4/24.06.2021/(Β΄2675) Υπουργικής Απόφασης με θέμα: «Τροποποίηση της υπό στοιχεία 79942/ΓΔ4/21 5-2019 υπουργικής απόφασης «Εγγραφές, μετεγγραφές, φοίτηση και θέματα οργάνωσης της σχολικής ζωής στα σχολεία της δευτεροβάθμιας εκπαίδευσης» (Β΄ 2005)». Παράλληλα υποβάλλουν ηλεκτρονική αίτηση μέσω της Ενιαίας Ψηφιακής Πύλης της Δημόσιας Διοίκησης, προκειμένου να συμμετάσχει ο/η υποψήφιος/α μαθητής/</w:t>
      </w:r>
      <w:proofErr w:type="spellStart"/>
      <w:r w:rsidRPr="00083A3A">
        <w:rPr>
          <w:rFonts w:ascii="Book Antiqua" w:eastAsia="Arial" w:hAnsi="Book Antiqua" w:cs="Arial"/>
          <w:color w:val="1F4E79" w:themeColor="accent1" w:themeShade="80"/>
          <w:sz w:val="24"/>
          <w:szCs w:val="24"/>
        </w:rPr>
        <w:t>τρια</w:t>
      </w:r>
      <w:proofErr w:type="spellEnd"/>
      <w:r w:rsidRPr="00083A3A">
        <w:rPr>
          <w:rFonts w:ascii="Book Antiqua" w:eastAsia="Arial" w:hAnsi="Book Antiqua" w:cs="Arial"/>
          <w:color w:val="1F4E79" w:themeColor="accent1" w:themeShade="80"/>
          <w:sz w:val="24"/>
          <w:szCs w:val="24"/>
        </w:rPr>
        <w:t xml:space="preserve"> στη δημόσια ηλεκτρονική κλήρωση για την εισαγωγή σε Πειραματικό Γυμνάσιο της προτίμησής του. Η διαδικασία υποβολής των αιτήσεων, η εφαρμογή της διαδικασίας της ηλεκτρονικής κλήρωσης, το χρονικό διάστημα υποβολής των αιτήσεων καθώς και η ημερομηνία κλήρωσης ορίζονται με Υπουργική Απόφαση που θα εκδοθεί στο άμεσο χρονικό διάστημα και θα ανακοινωθεί στην ιστοσελίδα της Δ.Ε.Π.Π.Σ. (</w:t>
      </w:r>
      <w:hyperlink r:id="rId7" w:history="1">
        <w:r w:rsidRPr="00083A3A">
          <w:rPr>
            <w:rStyle w:val="-"/>
            <w:rFonts w:ascii="Book Antiqua" w:eastAsia="Arial" w:hAnsi="Book Antiqua" w:cs="Arial"/>
            <w:sz w:val="24"/>
            <w:szCs w:val="24"/>
          </w:rPr>
          <w:t>https://depps.minedu.gov.gr/?page_id=8159</w:t>
        </w:r>
      </w:hyperlink>
      <w:r w:rsidRPr="00083A3A">
        <w:rPr>
          <w:rFonts w:ascii="Book Antiqua" w:eastAsia="Arial" w:hAnsi="Book Antiqua" w:cs="Arial"/>
          <w:color w:val="1F4E79" w:themeColor="accent1" w:themeShade="80"/>
          <w:sz w:val="24"/>
          <w:szCs w:val="24"/>
        </w:rPr>
        <w:t>), καθώς και στις ιστοσελίδες των οικείων σχολικών μονάδων.</w:t>
      </w:r>
      <w:bookmarkStart w:id="0" w:name="_GoBack"/>
      <w:bookmarkEnd w:id="0"/>
    </w:p>
    <w:sectPr w:rsidR="00083A3A" w:rsidRPr="00083A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581D"/>
    <w:multiLevelType w:val="multilevel"/>
    <w:tmpl w:val="1116C40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A6"/>
    <w:rsid w:val="00083A3A"/>
    <w:rsid w:val="000B03C0"/>
    <w:rsid w:val="00107184"/>
    <w:rsid w:val="00175902"/>
    <w:rsid w:val="00185DD8"/>
    <w:rsid w:val="00261E88"/>
    <w:rsid w:val="003E1E66"/>
    <w:rsid w:val="004F7753"/>
    <w:rsid w:val="00507DB4"/>
    <w:rsid w:val="006036F6"/>
    <w:rsid w:val="006421A6"/>
    <w:rsid w:val="00776BEA"/>
    <w:rsid w:val="007C2846"/>
    <w:rsid w:val="00834E2E"/>
    <w:rsid w:val="008F7647"/>
    <w:rsid w:val="00981D42"/>
    <w:rsid w:val="009D243D"/>
    <w:rsid w:val="00A43107"/>
    <w:rsid w:val="00BD3F23"/>
    <w:rsid w:val="00BF3134"/>
    <w:rsid w:val="00CD6990"/>
    <w:rsid w:val="00D647AC"/>
    <w:rsid w:val="00F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FBD2"/>
  <w15:chartTrackingRefBased/>
  <w15:docId w15:val="{E5BAAC81-6A7A-435A-9986-4010C020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A6"/>
    <w:pPr>
      <w:spacing w:line="276" w:lineRule="auto"/>
    </w:pPr>
    <w:rPr>
      <w:rFonts w:eastAsiaTheme="minorEastAsia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qFormat/>
    <w:rsid w:val="006421A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6421A6"/>
    <w:pPr>
      <w:spacing w:after="0" w:line="240" w:lineRule="auto"/>
    </w:pPr>
  </w:style>
  <w:style w:type="paragraph" w:customStyle="1" w:styleId="1">
    <w:name w:val="Βασικό1"/>
    <w:rsid w:val="006421A6"/>
    <w:pPr>
      <w:spacing w:after="200" w:line="276" w:lineRule="auto"/>
    </w:pPr>
    <w:rPr>
      <w:rFonts w:ascii="Calibri" w:eastAsia="Calibri" w:hAnsi="Calibri" w:cs="Calibri"/>
      <w:color w:val="00000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D6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647AC"/>
    <w:rPr>
      <w:rFonts w:ascii="Segoe UI" w:eastAsiaTheme="minorEastAsia" w:hAnsi="Segoe UI" w:cs="Segoe UI"/>
      <w:color w:val="000000" w:themeColor="text1"/>
      <w:sz w:val="18"/>
      <w:szCs w:val="18"/>
    </w:rPr>
  </w:style>
  <w:style w:type="table" w:customStyle="1" w:styleId="10">
    <w:name w:val="Πλέγμα πίνακα1"/>
    <w:basedOn w:val="a1"/>
    <w:uiPriority w:val="1"/>
    <w:qFormat/>
    <w:rsid w:val="003E1E6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unhideWhenUsed/>
    <w:rsid w:val="00507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pps.minedu.gov.gr/?page_id=8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3odimotikoneassmyrni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Λογαριασμός Microsoft</cp:lastModifiedBy>
  <cp:revision>2</cp:revision>
  <cp:lastPrinted>2018-09-16T08:14:00Z</cp:lastPrinted>
  <dcterms:created xsi:type="dcterms:W3CDTF">2022-03-04T05:55:00Z</dcterms:created>
  <dcterms:modified xsi:type="dcterms:W3CDTF">2022-03-04T05:55:00Z</dcterms:modified>
</cp:coreProperties>
</file>